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A978" w14:textId="01A58524" w:rsidR="003F7E4D" w:rsidRPr="0034073E" w:rsidRDefault="0034073E">
      <w:pPr>
        <w:rPr>
          <w:b/>
          <w:bCs/>
        </w:rPr>
      </w:pPr>
      <w:r w:rsidRPr="0034073E">
        <w:rPr>
          <w:b/>
          <w:bCs/>
        </w:rPr>
        <w:t>Case Study 1: Use evidence-informed approaches to know and respond to your students’ diverse needs.</w:t>
      </w:r>
    </w:p>
    <w:p w14:paraId="39AA43DF" w14:textId="77777777" w:rsidR="00035A1A" w:rsidRDefault="00035A1A"/>
    <w:p w14:paraId="3A5B4666" w14:textId="279AFA81" w:rsidR="0034073E" w:rsidRDefault="0034073E">
      <w:pPr>
        <w:rPr>
          <w:b/>
          <w:bCs/>
        </w:rPr>
      </w:pPr>
      <w:r w:rsidRPr="0034073E">
        <w:rPr>
          <w:b/>
          <w:bCs/>
        </w:rPr>
        <w:t>Contextual Background</w:t>
      </w:r>
    </w:p>
    <w:p w14:paraId="5907DC3B" w14:textId="77777777" w:rsidR="00806438" w:rsidRDefault="00806438">
      <w:pPr>
        <w:rPr>
          <w:b/>
          <w:bCs/>
        </w:rPr>
      </w:pPr>
    </w:p>
    <w:p w14:paraId="05CA5618" w14:textId="4C9F3307" w:rsidR="00806438" w:rsidRPr="00806438" w:rsidRDefault="00806438">
      <w:r>
        <w:t xml:space="preserve">As part of my role as a Photography Specialist Technician I teach colour darkroom inductions to students studying within 6 courses both undergraduate and postgraduate level, this is designed as a scaffolded workshop, where they need B&amp;W darkroom experience and to have shot their own colour negatives. </w:t>
      </w:r>
      <w:r w:rsidR="00F35F49">
        <w:t xml:space="preserve">The challenge is around inconsistency, students often come to this workshop unprepared, having not been back in the B&amp;W darkroom since their induction, and they often don’t have their own negatives. </w:t>
      </w:r>
    </w:p>
    <w:p w14:paraId="5B11C495" w14:textId="77777777" w:rsidR="0034073E" w:rsidRDefault="0034073E"/>
    <w:p w14:paraId="0DF46EBD" w14:textId="44C30D3B" w:rsidR="0034073E" w:rsidRDefault="0034073E">
      <w:pPr>
        <w:rPr>
          <w:b/>
          <w:bCs/>
        </w:rPr>
      </w:pPr>
      <w:r w:rsidRPr="0034073E">
        <w:rPr>
          <w:b/>
          <w:bCs/>
        </w:rPr>
        <w:t>Evaluation</w:t>
      </w:r>
    </w:p>
    <w:p w14:paraId="58AB7AE3" w14:textId="77777777" w:rsidR="00BD3CB2" w:rsidRDefault="00BD3CB2">
      <w:pPr>
        <w:rPr>
          <w:rFonts w:ascii="Segoe UI" w:eastAsia="Times New Roman" w:hAnsi="Segoe UI" w:cs="Segoe UI"/>
          <w:color w:val="101010"/>
          <w:kern w:val="0"/>
          <w:lang w:eastAsia="en-GB"/>
          <w14:ligatures w14:val="none"/>
        </w:rPr>
      </w:pPr>
    </w:p>
    <w:p w14:paraId="74CD9B86" w14:textId="363F3737" w:rsidR="00806438" w:rsidRDefault="00806438">
      <w:r>
        <w:t xml:space="preserve">In this term I have taught </w:t>
      </w:r>
      <w:r w:rsidR="00F35F49">
        <w:t xml:space="preserve">around 10 colour darkroom inductions, they are whole day workshops and are designed to build upon students’ knowledge and skills of the B&amp;W darkroom, where they use their own negatives to print colour contact sheets and prints. I have seen a drastic difference in how students navigate this workshop depending on their preparation, and how the workshop is embedded generally within their term and overall academic delivery. These </w:t>
      </w:r>
      <w:r w:rsidR="00AA5BD5">
        <w:t xml:space="preserve">are often factors I can’t control. They </w:t>
      </w:r>
      <w:r w:rsidR="00F35F49">
        <w:t xml:space="preserve">were all ran as course-aligned and mostly ‘sign-up’ </w:t>
      </w:r>
      <w:r w:rsidR="00AA5BD5">
        <w:t>so designed with an idea to prioritise access to those students that needed it the most.</w:t>
      </w:r>
    </w:p>
    <w:p w14:paraId="5F96B2CC" w14:textId="77777777" w:rsidR="00AA5BD5" w:rsidRDefault="00AA5BD5"/>
    <w:p w14:paraId="783DDD09" w14:textId="310C165E" w:rsidR="00F35F49" w:rsidRDefault="00AA5BD5">
      <w:pPr>
        <w:rPr>
          <w:b/>
          <w:bCs/>
        </w:rPr>
      </w:pPr>
      <w:r w:rsidRPr="00AA5BD5">
        <w:rPr>
          <w:b/>
          <w:bCs/>
        </w:rPr>
        <w:t>Moving Forward</w:t>
      </w:r>
    </w:p>
    <w:p w14:paraId="384BEDA8" w14:textId="77777777" w:rsidR="008E194A" w:rsidRDefault="008E194A">
      <w:pPr>
        <w:rPr>
          <w:b/>
          <w:bCs/>
        </w:rPr>
      </w:pPr>
    </w:p>
    <w:p w14:paraId="4A182719" w14:textId="0A4AA7C1" w:rsidR="008E194A" w:rsidRDefault="008E194A">
      <w:r>
        <w:t xml:space="preserve">Two preparatory aspects massively improve students’ engagement and output throughout this workshop; if students had recently </w:t>
      </w:r>
      <w:r w:rsidR="008C63C9">
        <w:t>attended</w:t>
      </w:r>
      <w:r>
        <w:t xml:space="preserve"> </w:t>
      </w:r>
      <w:r w:rsidR="008C63C9">
        <w:t>our</w:t>
      </w:r>
      <w:r>
        <w:t xml:space="preserve"> B&amp;W darkroom workshop or used it regularly and if </w:t>
      </w:r>
      <w:r w:rsidR="00DB51B9">
        <w:t>they</w:t>
      </w:r>
      <w:r>
        <w:t xml:space="preserve"> brought their own colour negatives (as requested</w:t>
      </w:r>
      <w:r w:rsidR="00DB51B9">
        <w:t xml:space="preserve"> before workshop</w:t>
      </w:r>
      <w:r>
        <w:t xml:space="preserve">). This ensures their recall </w:t>
      </w:r>
      <w:r w:rsidR="005B2D6E">
        <w:t>is</w:t>
      </w:r>
      <w:r>
        <w:t xml:space="preserve"> much stronger and their learning foundations are solid, there is also a stark contrast </w:t>
      </w:r>
      <w:r w:rsidR="005B2D6E">
        <w:t xml:space="preserve">found </w:t>
      </w:r>
      <w:r>
        <w:t xml:space="preserve">in the interest of the students who print using their own negatives vs those who print borrowing someone else’s. We </w:t>
      </w:r>
      <w:r w:rsidR="00DB51B9">
        <w:t>must</w:t>
      </w:r>
      <w:r>
        <w:t xml:space="preserve"> be flexible to allow for students to attend the workshop</w:t>
      </w:r>
      <w:r w:rsidR="005B2D6E">
        <w:t xml:space="preserve"> so bringing your own negatives is an ask </w:t>
      </w:r>
      <w:r w:rsidR="005B2D6E" w:rsidRPr="005B2D6E">
        <w:rPr>
          <w:b/>
          <w:bCs/>
        </w:rPr>
        <w:t>not</w:t>
      </w:r>
      <w:r w:rsidR="005B2D6E">
        <w:t xml:space="preserve"> a requirement</w:t>
      </w:r>
      <w:r>
        <w:t xml:space="preserve">, </w:t>
      </w:r>
      <w:r w:rsidR="008C63C9">
        <w:t>but</w:t>
      </w:r>
      <w:r>
        <w:t xml:space="preserve"> I thin</w:t>
      </w:r>
      <w:r w:rsidR="008C63C9">
        <w:t>k, moving forward,</w:t>
      </w:r>
      <w:r>
        <w:t xml:space="preserve"> we could </w:t>
      </w:r>
      <w:r w:rsidR="008C63C9">
        <w:t xml:space="preserve">massively improve their output by </w:t>
      </w:r>
      <w:r w:rsidR="00F36973">
        <w:t xml:space="preserve">working with academic staff to </w:t>
      </w:r>
      <w:r w:rsidR="008C63C9">
        <w:t xml:space="preserve">attach </w:t>
      </w:r>
      <w:r>
        <w:t xml:space="preserve">a prior shooting challenge so that all students have </w:t>
      </w:r>
      <w:r w:rsidR="008C63C9">
        <w:t xml:space="preserve">colour </w:t>
      </w:r>
      <w:r>
        <w:t xml:space="preserve">negatives to print. </w:t>
      </w:r>
      <w:r w:rsidR="005B2D6E">
        <w:t xml:space="preserve">As technicians </w:t>
      </w:r>
      <w:r w:rsidR="008C63C9">
        <w:t>‘</w:t>
      </w:r>
      <w:r w:rsidR="005B2D6E">
        <w:t>t</w:t>
      </w:r>
      <w:r w:rsidR="008C63C9">
        <w:t>he role demands a complexity of thinking and facilitating a huge range of students’ enquiries, using my expertise and knowledge, applied to a wide variety of different student approaches and individual ways of learning.’</w:t>
      </w:r>
      <w:r w:rsidR="008C63C9">
        <w:rPr>
          <w:rStyle w:val="EndnoteReference"/>
        </w:rPr>
        <w:endnoteReference w:id="1"/>
      </w:r>
      <w:r w:rsidR="008C63C9">
        <w:t xml:space="preserve"> </w:t>
      </w:r>
      <w:r w:rsidR="005B2D6E">
        <w:t>W</w:t>
      </w:r>
      <w:r w:rsidR="008C63C9">
        <w:t xml:space="preserve">e </w:t>
      </w:r>
      <w:r w:rsidR="005B2D6E">
        <w:t xml:space="preserve">are </w:t>
      </w:r>
      <w:r w:rsidR="008C63C9">
        <w:t xml:space="preserve">not only are </w:t>
      </w:r>
      <w:r w:rsidR="005B2D6E">
        <w:t>teaching often</w:t>
      </w:r>
      <w:r w:rsidR="008C63C9">
        <w:t xml:space="preserve"> in very practical terms, but we have to </w:t>
      </w:r>
      <w:r w:rsidR="005B2D6E">
        <w:t>allow</w:t>
      </w:r>
      <w:r w:rsidR="008C63C9">
        <w:t xml:space="preserve"> for the fact that some students will pick things up quicker than others, th</w:t>
      </w:r>
      <w:r w:rsidR="005B2D6E">
        <w:t>ese workshops are time-sensitive</w:t>
      </w:r>
      <w:r w:rsidR="008C63C9">
        <w:t xml:space="preserve"> </w:t>
      </w:r>
      <w:r w:rsidR="005B2D6E">
        <w:t>and</w:t>
      </w:r>
      <w:r w:rsidR="008C63C9">
        <w:t xml:space="preserve"> designed top</w:t>
      </w:r>
      <w:r w:rsidR="005B2D6E">
        <w:t>-</w:t>
      </w:r>
      <w:r w:rsidR="008C63C9">
        <w:t xml:space="preserve">heavy, so the first half is very informative, step by step instructions and practical demonstrations, leading to an </w:t>
      </w:r>
      <w:r w:rsidR="005B2D6E">
        <w:t xml:space="preserve">supported </w:t>
      </w:r>
      <w:r w:rsidR="008C63C9">
        <w:t xml:space="preserve">independent </w:t>
      </w:r>
      <w:r w:rsidR="005B2D6E">
        <w:t>solo</w:t>
      </w:r>
      <w:r w:rsidR="008C63C9">
        <w:t xml:space="preserve"> working</w:t>
      </w:r>
      <w:r w:rsidR="005B2D6E">
        <w:t xml:space="preserve"> afternoon</w:t>
      </w:r>
      <w:r w:rsidR="008C63C9">
        <w:t>, which ideally allows for students who feel confident to move quickly</w:t>
      </w:r>
      <w:r w:rsidR="005B2D6E">
        <w:t xml:space="preserve"> through</w:t>
      </w:r>
      <w:r w:rsidR="008C63C9">
        <w:t xml:space="preserve">, and those who need more guidance to have 1:1 tech supervision throughout. This, of course, is harder to juggle if </w:t>
      </w:r>
      <w:r w:rsidR="0008728F">
        <w:t>most</w:t>
      </w:r>
      <w:r w:rsidR="005B2D6E">
        <w:t xml:space="preserve"> students need more guidance and </w:t>
      </w:r>
      <w:r w:rsidR="0008728F">
        <w:t>particularly</w:t>
      </w:r>
      <w:r w:rsidR="005B2D6E">
        <w:t xml:space="preserve"> if they are working without their own negatives. The real magic of the colour darkroom is seeing your photographs come </w:t>
      </w:r>
      <w:r w:rsidR="005B2D6E">
        <w:lastRenderedPageBreak/>
        <w:t xml:space="preserve">to life, and if you don’t know </w:t>
      </w:r>
      <w:r w:rsidR="0008728F">
        <w:t xml:space="preserve">the </w:t>
      </w:r>
      <w:r w:rsidR="005B2D6E">
        <w:t xml:space="preserve">images you are printing, then the sole purpose of the exercise is lost. I think if we were to do a study </w:t>
      </w:r>
      <w:r w:rsidR="0008728F">
        <w:t>of</w:t>
      </w:r>
      <w:r w:rsidR="005B2D6E">
        <w:t xml:space="preserve"> those who return to the darkroom after </w:t>
      </w:r>
      <w:r w:rsidR="0008728F">
        <w:t>an</w:t>
      </w:r>
      <w:r w:rsidR="005B2D6E">
        <w:t xml:space="preserve"> induction, you would see a far higher percentage return rate of those who had their own negatives in the first place</w:t>
      </w:r>
      <w:r w:rsidR="0008728F">
        <w:t>.</w:t>
      </w:r>
      <w:r w:rsidR="005B2D6E">
        <w:t xml:space="preserve"> </w:t>
      </w:r>
    </w:p>
    <w:p w14:paraId="486DDFE8" w14:textId="77777777" w:rsidR="00AA5BD5" w:rsidRDefault="00AA5BD5">
      <w:pPr>
        <w:rPr>
          <w:b/>
          <w:bCs/>
        </w:rPr>
      </w:pPr>
    </w:p>
    <w:p w14:paraId="5D37336E" w14:textId="77777777" w:rsidR="004E6B77" w:rsidRDefault="004E6B77">
      <w:pPr>
        <w:rPr>
          <w:b/>
          <w:bCs/>
        </w:rPr>
      </w:pPr>
    </w:p>
    <w:p w14:paraId="4972546E" w14:textId="234482D1" w:rsidR="00984DE1" w:rsidRPr="00984DE1" w:rsidRDefault="00984DE1">
      <w:pPr>
        <w:rPr>
          <w:b/>
          <w:bCs/>
        </w:rPr>
      </w:pPr>
      <w:r>
        <w:rPr>
          <w:b/>
          <w:bCs/>
        </w:rPr>
        <w:t>References</w:t>
      </w:r>
    </w:p>
    <w:sectPr w:rsidR="00984DE1" w:rsidRPr="00984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11B1" w14:textId="77777777" w:rsidR="00245222" w:rsidRDefault="00245222" w:rsidP="00984DE1">
      <w:r>
        <w:separator/>
      </w:r>
    </w:p>
  </w:endnote>
  <w:endnote w:type="continuationSeparator" w:id="0">
    <w:p w14:paraId="06B95C19" w14:textId="77777777" w:rsidR="00245222" w:rsidRDefault="00245222" w:rsidP="00984DE1">
      <w:r>
        <w:continuationSeparator/>
      </w:r>
    </w:p>
  </w:endnote>
  <w:endnote w:id="1">
    <w:p w14:paraId="1D684F1C" w14:textId="77777777" w:rsidR="008C63C9" w:rsidRDefault="008C63C9" w:rsidP="008C63C9">
      <w:r>
        <w:rPr>
          <w:rStyle w:val="EndnoteReference"/>
        </w:rPr>
        <w:endnoteRef/>
      </w:r>
      <w:r>
        <w:t xml:space="preserve"> Sams, C (2016) p.65 Spark: UAL Creative Teaching and Learning Journal / Vol 1 / Issue 2 (2016) How do art and design technicians conceive of their role in higher education?</w:t>
      </w:r>
    </w:p>
    <w:p w14:paraId="45AFA34A" w14:textId="77777777" w:rsidR="008C63C9" w:rsidRDefault="008C63C9" w:rsidP="008C63C9">
      <w:pPr>
        <w:pStyle w:val="EndnoteText"/>
      </w:pPr>
    </w:p>
    <w:p w14:paraId="7E18179C" w14:textId="77777777" w:rsidR="008C63C9" w:rsidRDefault="008C63C9" w:rsidP="008C63C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0DDE6" w14:textId="77777777" w:rsidR="00245222" w:rsidRDefault="00245222" w:rsidP="00984DE1">
      <w:r>
        <w:separator/>
      </w:r>
    </w:p>
  </w:footnote>
  <w:footnote w:type="continuationSeparator" w:id="0">
    <w:p w14:paraId="30E58A1D" w14:textId="77777777" w:rsidR="00245222" w:rsidRDefault="00245222" w:rsidP="0098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60EA"/>
    <w:multiLevelType w:val="multilevel"/>
    <w:tmpl w:val="8CE8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F54BF"/>
    <w:multiLevelType w:val="multilevel"/>
    <w:tmpl w:val="F51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880475">
    <w:abstractNumId w:val="1"/>
  </w:num>
  <w:num w:numId="2" w16cid:durableId="141311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3E"/>
    <w:rsid w:val="000126CA"/>
    <w:rsid w:val="00035A1A"/>
    <w:rsid w:val="0004778F"/>
    <w:rsid w:val="00056033"/>
    <w:rsid w:val="0008728F"/>
    <w:rsid w:val="000C28A7"/>
    <w:rsid w:val="00155E77"/>
    <w:rsid w:val="00245222"/>
    <w:rsid w:val="0034073E"/>
    <w:rsid w:val="003B18B6"/>
    <w:rsid w:val="003B3B20"/>
    <w:rsid w:val="003B70BD"/>
    <w:rsid w:val="003D202C"/>
    <w:rsid w:val="003F20C8"/>
    <w:rsid w:val="003F68AA"/>
    <w:rsid w:val="003F7E4D"/>
    <w:rsid w:val="00424A7A"/>
    <w:rsid w:val="004951FB"/>
    <w:rsid w:val="004A54E6"/>
    <w:rsid w:val="004E6B77"/>
    <w:rsid w:val="00506FFF"/>
    <w:rsid w:val="005B2D6E"/>
    <w:rsid w:val="007055C9"/>
    <w:rsid w:val="00806438"/>
    <w:rsid w:val="008209C8"/>
    <w:rsid w:val="0082181E"/>
    <w:rsid w:val="00855586"/>
    <w:rsid w:val="008C63C9"/>
    <w:rsid w:val="008E194A"/>
    <w:rsid w:val="00984DE1"/>
    <w:rsid w:val="00A25EB0"/>
    <w:rsid w:val="00A97F9B"/>
    <w:rsid w:val="00AA5BD5"/>
    <w:rsid w:val="00AD2D79"/>
    <w:rsid w:val="00B32119"/>
    <w:rsid w:val="00BD3CB2"/>
    <w:rsid w:val="00BD690F"/>
    <w:rsid w:val="00BE535B"/>
    <w:rsid w:val="00BF6FEF"/>
    <w:rsid w:val="00C43C46"/>
    <w:rsid w:val="00DA3AB5"/>
    <w:rsid w:val="00DB20AB"/>
    <w:rsid w:val="00DB51B9"/>
    <w:rsid w:val="00DE6C99"/>
    <w:rsid w:val="00F0071E"/>
    <w:rsid w:val="00F35F49"/>
    <w:rsid w:val="00F3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91B1A"/>
  <w15:chartTrackingRefBased/>
  <w15:docId w15:val="{92B74BAB-E29B-A94C-B87A-EDFA7A1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0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40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40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7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7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2D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D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D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DE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4D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4D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4DE1"/>
    <w:rPr>
      <w:vertAlign w:val="superscript"/>
    </w:rPr>
  </w:style>
  <w:style w:type="character" w:styleId="Strong">
    <w:name w:val="Strong"/>
    <w:basedOn w:val="DefaultParagraphFont"/>
    <w:uiPriority w:val="22"/>
    <w:qFormat/>
    <w:rsid w:val="00A97F9B"/>
    <w:rPr>
      <w:b/>
      <w:bCs/>
    </w:rPr>
  </w:style>
  <w:style w:type="character" w:styleId="Emphasis">
    <w:name w:val="Emphasis"/>
    <w:basedOn w:val="DefaultParagraphFont"/>
    <w:uiPriority w:val="20"/>
    <w:qFormat/>
    <w:rsid w:val="00A97F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3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898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88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200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9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9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50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5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1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67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2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14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8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0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492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64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29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71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21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James</dc:creator>
  <cp:keywords/>
  <dc:description/>
  <cp:lastModifiedBy>Cora James</cp:lastModifiedBy>
  <cp:revision>8</cp:revision>
  <dcterms:created xsi:type="dcterms:W3CDTF">2025-02-17T11:12:00Z</dcterms:created>
  <dcterms:modified xsi:type="dcterms:W3CDTF">2025-03-04T11:09:00Z</dcterms:modified>
</cp:coreProperties>
</file>